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221319</w:t>
      </w:r>
      <w:r>
        <w:t xml:space="preserve"> - </w:t>
      </w:r>
      <w:r>
        <w:rPr>
          <w:rStyle w:val="NAM"/>
        </w:rPr>
        <w:t>SANITARY WASTE PIPING SPECIALTIES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Cleanouts.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076200 "Sheet Metal Flashing and Trim" for metal roof flashing assemblies.</w:t>
      </w:r>
    </w:p>
    <w:p w:rsidR="00A77B3E">
      <w:pPr>
        <w:pStyle w:val="PR2"/>
        <w:spacing w:line="240" w:lineRule="auto"/>
      </w:pPr>
      <w:r>
        <w:t>Section 077200 "Roof Accessories" for preformed flashings.</w:t>
      </w:r>
    </w:p>
    <w:p w:rsidR="00A77B3E">
      <w:pPr>
        <w:pStyle w:val="PR2"/>
        <w:spacing w:line="240" w:lineRule="auto"/>
      </w:pPr>
      <w:r>
        <w:t>Section 078413 "Penetration Firestopping" for through-penetration firestop assemblies.</w:t>
      </w:r>
    </w:p>
    <w:p w:rsidR="00A77B3E">
      <w:pPr>
        <w:pStyle w:val="PR2"/>
        <w:spacing w:line="240" w:lineRule="auto"/>
      </w:pPr>
      <w:r>
        <w:t>Section 221323 "Sanitary Waste Interceptors" for metal and concrete interceptors outside the building, grease interceptors, grease-removal devices, oil interceptors, and solids interceptors.</w:t>
      </w:r>
    </w:p>
    <w:p w:rsidR="00A77B3E">
      <w:pPr>
        <w:pStyle w:val="PR2"/>
        <w:spacing w:line="240" w:lineRule="auto"/>
      </w:pPr>
      <w:r>
        <w:t>Section 221423 "Storm Drainage Piping Specialties" for trench drains for storm water, channel drainage systems for storm water, roof drains, and catch basins.</w:t>
      </w:r>
    </w:p>
    <w:p w:rsidR="00A77B3E">
      <w:pPr>
        <w:pStyle w:val="PR2"/>
        <w:spacing w:line="240" w:lineRule="auto"/>
      </w:pPr>
      <w:r>
        <w:t>Section 224300 "Healthcare Plumbing Fixtures" for plaster sink interceptors.</w:t>
      </w:r>
    </w:p>
    <w:p w:rsidR="00A77B3E">
      <w:pPr>
        <w:pStyle w:val="PR2"/>
        <w:spacing w:line="240" w:lineRule="auto"/>
      </w:pPr>
      <w:r>
        <w:t>Section 334200 "Stormwater Conveyance" for storm drainage piping and piping specialties outside the building.</w:t>
      </w:r>
    </w:p>
    <w:p w:rsidR="00A77B3E">
      <w:pPr>
        <w:pStyle w:val="ART"/>
        <w:spacing w:line="240" w:lineRule="auto"/>
      </w:pPr>
      <w:bookmarkEnd w:id="1"/>
      <w:bookmarkStart w:id="4" w:name="DEFINITIONS"/>
      <w:r>
        <w:t>DEFINITIONS</w:t>
      </w:r>
    </w:p>
    <w:p w:rsidR="00A77B3E">
      <w:pPr>
        <w:pStyle w:val="CMT"/>
        <w:spacing w:line="240" w:lineRule="auto"/>
      </w:pPr>
      <w:r>
        <w:t>Retain terms that remain after this Section has been edited for a project.</w:t>
      </w:r>
    </w:p>
    <w:p w:rsidR="00A77B3E">
      <w:pPr>
        <w:pStyle w:val="PR1"/>
        <w:spacing w:before="240" w:line="240" w:lineRule="auto"/>
      </w:pPr>
      <w:bookmarkStart w:id="5" w:name="ABS: Acrylonitrile butadiene styrene."/>
      <w:r>
        <w:t>ABS: Acrylonitrile butadiene styrene.</w:t>
      </w:r>
      <w:bookmarkEnd w:id="5"/>
    </w:p>
    <w:p w:rsidR="00A77B3E">
      <w:pPr>
        <w:pStyle w:val="PR1"/>
        <w:spacing w:line="240" w:lineRule="auto"/>
      </w:pPr>
      <w:bookmarkStart w:id="6" w:name="PVC: Polyvinyl chloride."/>
      <w:r>
        <w:t>PVC: Polyvinyl chloride.</w:t>
      </w:r>
      <w:bookmarkEnd w:id="6"/>
    </w:p>
    <w:p w:rsidR="00A77B3E">
      <w:pPr>
        <w:pStyle w:val="ART"/>
        <w:spacing w:line="240" w:lineRule="auto"/>
      </w:pPr>
      <w:bookmarkEnd w:id="4"/>
      <w:bookmarkStart w:id="7" w:name="ACTION SUBMITTALS"/>
      <w:r>
        <w:t>ACTION SUBMITTALS</w:t>
      </w:r>
    </w:p>
    <w:p w:rsidR="00A77B3E">
      <w:pPr>
        <w:pStyle w:val="PR1"/>
        <w:spacing w:before="240" w:line="240" w:lineRule="auto"/>
      </w:pPr>
      <w:bookmarkStart w:id="8" w:name="Product Data: For each type of product."/>
      <w:r>
        <w:t>Product Data: For each type of product.</w:t>
      </w:r>
      <w:bookmarkEnd w:id="8"/>
    </w:p>
    <w:p w:rsidR="00A77B3E">
      <w:pPr>
        <w:pStyle w:val="PR1"/>
        <w:spacing w:line="240" w:lineRule="auto"/>
      </w:pPr>
      <w:bookmarkStart w:id="9" w:name="Shop Drawings:"/>
      <w:r>
        <w:t>Shop Drawings:</w:t>
      </w:r>
      <w:bookmarkEnd w:id="9"/>
    </w:p>
    <w:p w:rsidR="00A77B3E">
      <w:pPr>
        <w:pStyle w:val="CMT"/>
        <w:spacing w:line="240" w:lineRule="auto"/>
      </w:pPr>
      <w:r>
        <w:t>Retain subparagraph below if retaining "Frost-Resistant Vent Terminals" Paragraph in "Miscellaneous Sanitary Drainage Piping Specialties" Article.</w:t>
      </w:r>
    </w:p>
    <w:p w:rsidR="00A77B3E">
      <w:pPr>
        <w:pStyle w:val="PR2"/>
        <w:spacing w:before="240" w:line="240" w:lineRule="auto"/>
      </w:pPr>
      <w:r>
        <w:t>Show fabrication and installation details for frost-resistant vent terminals.</w:t>
      </w:r>
    </w:p>
    <w:p w:rsidR="00A77B3E">
      <w:pPr>
        <w:pStyle w:val="ART"/>
        <w:spacing w:line="240" w:lineRule="auto"/>
      </w:pPr>
      <w:bookmarkEnd w:id="7"/>
      <w:bookmarkStart w:id="10" w:name="INFORMATIONAL SUBMITTALS"/>
      <w:r>
        <w:t>INFORMATIONAL SUBMITTALS</w:t>
      </w:r>
    </w:p>
    <w:p w:rsidR="00A77B3E">
      <w:pPr>
        <w:pStyle w:val="CMT"/>
        <w:spacing w:line="240" w:lineRule="auto"/>
      </w:pPr>
      <w:r>
        <w:t>Retain "Field quality-control reports" Paragraph below if Contractor is responsible for field quality-control testing and inspecting.</w:t>
      </w:r>
    </w:p>
    <w:p w:rsidR="00A77B3E">
      <w:pPr>
        <w:pStyle w:val="PR1"/>
        <w:spacing w:before="240" w:line="240" w:lineRule="auto"/>
      </w:pPr>
      <w:bookmarkStart w:id="11" w:name="Field quality-control reports."/>
      <w:r>
        <w:t>Field quality-control reports.</w:t>
      </w:r>
      <w:bookmarkEnd w:id="11"/>
    </w:p>
    <w:p w:rsidR="00A77B3E">
      <w:pPr>
        <w:pStyle w:val="ART"/>
        <w:spacing w:line="240" w:lineRule="auto"/>
      </w:pPr>
      <w:bookmarkEnd w:id="10"/>
      <w:bookmarkStart w:id="12" w:name="CLOSEOUT SUBMITTALS"/>
      <w:r>
        <w:t>CLOSEOUT SUBMITTALS</w:t>
      </w:r>
    </w:p>
    <w:p w:rsidR="00A77B3E">
      <w:pPr>
        <w:pStyle w:val="PR1"/>
        <w:spacing w:before="240" w:line="240" w:lineRule="auto"/>
      </w:pPr>
      <w:bookmarkStart w:id="13" w:name="Operation and Maintenance Data: For sani"/>
      <w:r>
        <w:t>Operation and Maintenance Data: For sanitary waste piping specialties to include in emergency, operation, and maintenance manuals.</w:t>
      </w:r>
      <w:bookmarkEnd w:id="13"/>
    </w:p>
    <w:p w:rsidR="00A77B3E">
      <w:pPr>
        <w:pStyle w:val="PRT"/>
        <w:spacing w:line="240" w:lineRule="auto"/>
      </w:pPr>
      <w:bookmarkEnd w:id="0"/>
      <w:bookmarkStart w:id="14" w:name="PRODUCTS"/>
      <w:r>
        <w:t>PRODUCTS</w:t>
      </w:r>
    </w:p>
    <w:p w:rsidR="00A77B3E">
      <w:pPr>
        <w:pStyle w:val="ART"/>
        <w:spacing w:line="240" w:lineRule="auto"/>
      </w:pPr>
      <w:bookmarkEnd w:id="12"/>
      <w:bookmarkStart w:id="15" w:name="ASSEMBLY DESCRIPTIONS"/>
      <w:r>
        <w:t>ASSEMBLY DESCRIPTIONS</w:t>
      </w:r>
    </w:p>
    <w:p w:rsidR="00A77B3E">
      <w:pPr>
        <w:pStyle w:val="PR1"/>
        <w:spacing w:before="240" w:line="240" w:lineRule="auto"/>
      </w:pPr>
      <w:bookmarkStart w:id="16" w:name="Sanitary waste piping specialties shall "/>
      <w:r>
        <w:t>Sanitary waste piping specialties shall bear label, stamp, or other markings of specified testing agency.</w:t>
      </w:r>
      <w:bookmarkEnd w:id="16"/>
    </w:p>
    <w:p w:rsidR="00A77B3E">
      <w:pPr>
        <w:pStyle w:val="PR1"/>
        <w:spacing w:line="240" w:lineRule="auto"/>
      </w:pPr>
      <w:bookmarkStart w:id="17" w:name="Comply with NSF 14 for plastic sanitary "/>
      <w:r>
        <w:t>Comply with NSF 14 for plastic sanitary waste piping specialty components.</w:t>
      </w:r>
      <w:bookmarkEnd w:id="17"/>
    </w:p>
    <w:p w:rsidR="00A77B3E">
      <w:pPr>
        <w:pStyle w:val="ART"/>
        <w:spacing w:line="240" w:lineRule="auto"/>
      </w:pPr>
      <w:bookmarkEnd w:id="15"/>
      <w:bookmarkStart w:id="18" w:name="CLEANOUTS"/>
      <w:r>
        <w:t>CLEANOUTS</w:t>
      </w:r>
    </w:p>
    <w:p w:rsidR="00A77B3E">
      <w:pPr>
        <w:pStyle w:val="CMT"/>
        <w:spacing w:line="240" w:lineRule="auto"/>
      </w:pPr>
      <w:r>
        <w:t>Copy this article and re-edit for each product.</w:t>
      </w:r>
    </w:p>
    <w:p w:rsidR="00A77B3E">
      <w:pPr>
        <w:pStyle w:val="PR1"/>
        <w:spacing w:before="240" w:line="240" w:lineRule="auto"/>
      </w:pPr>
      <w:bookmarkStart w:id="19" w:name="Cast-Iron Exposed Floor Cleanouts "/>
      <w:r>
        <w:t>Cast-Iron Exposed Floor Cleanouts :</w:t>
      </w:r>
      <w:bookmarkEnd w:id="19"/>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Z1400</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Standard: ASME A112.36.2M for [</w:t>
      </w:r>
      <w:r>
        <w:rPr>
          <w:b/>
        </w:rPr>
        <w:t>adjustable housing</w:t>
      </w:r>
      <w:r>
        <w:t>] [</w:t>
      </w:r>
      <w:r>
        <w:rPr>
          <w:b/>
        </w:rPr>
        <w:t>cast-iron soil pipe with cast-iron ferrule</w:t>
      </w:r>
      <w:r>
        <w:t>] [</w:t>
      </w:r>
      <w:r>
        <w:rPr>
          <w:b/>
        </w:rPr>
        <w:t>heavy-duty, adjustable housing</w:t>
      </w:r>
      <w:r>
        <w:t>] [</w:t>
      </w:r>
      <w:r>
        <w:rPr>
          <w:b/>
        </w:rPr>
        <w:t>threaded, adjustable housing</w:t>
      </w:r>
      <w:r>
        <w:t>] cleanout.</w:t>
      </w:r>
    </w:p>
    <w:p w:rsidR="00A77B3E">
      <w:pPr>
        <w:pStyle w:val="PR2"/>
        <w:spacing w:line="240" w:lineRule="auto"/>
      </w:pPr>
      <w:r>
        <w:t>Size: Same as connected branch.</w:t>
      </w:r>
    </w:p>
    <w:p w:rsidR="00A77B3E">
      <w:pPr>
        <w:pStyle w:val="PR2"/>
        <w:spacing w:line="240" w:lineRule="auto"/>
      </w:pPr>
      <w:r>
        <w:t>Type: [</w:t>
      </w:r>
      <w:r>
        <w:rPr>
          <w:b/>
        </w:rPr>
        <w:t>Adjustable housing</w:t>
      </w:r>
      <w:r>
        <w:t>] [</w:t>
      </w:r>
      <w:r>
        <w:rPr>
          <w:b/>
        </w:rPr>
        <w:t>Cast-iron soil pipe with cast-iron ferrule</w:t>
      </w:r>
      <w:r>
        <w:t>] [</w:t>
      </w:r>
      <w:r>
        <w:rPr>
          <w:b/>
        </w:rPr>
        <w:t>Heavy-duty, adjustable housing</w:t>
      </w:r>
      <w:r>
        <w:t>] [</w:t>
      </w:r>
      <w:r>
        <w:rPr>
          <w:b/>
        </w:rPr>
        <w:t>Threaded, adjustable housing</w:t>
      </w:r>
      <w:r>
        <w:t>].</w:t>
      </w:r>
    </w:p>
    <w:p w:rsidR="00A77B3E">
      <w:pPr>
        <w:pStyle w:val="PR2"/>
        <w:spacing w:line="240" w:lineRule="auto"/>
      </w:pPr>
      <w:r>
        <w:t>Body or Ferrule: Cast iron.</w:t>
      </w:r>
    </w:p>
    <w:p w:rsidR="00A77B3E">
      <w:pPr>
        <w:pStyle w:val="PR2"/>
        <w:spacing w:line="240" w:lineRule="auto"/>
      </w:pPr>
      <w:r>
        <w:t>Clamping Device: [</w:t>
      </w:r>
      <w:r>
        <w:rPr>
          <w:b/>
        </w:rPr>
        <w:t>Not required</w:t>
      </w:r>
      <w:r>
        <w:t>] [</w:t>
      </w:r>
      <w:r>
        <w:rPr>
          <w:b/>
        </w:rPr>
        <w:t>Required</w:t>
      </w:r>
      <w:r>
        <w:t>].</w:t>
      </w:r>
    </w:p>
    <w:p w:rsidR="00A77B3E">
      <w:pPr>
        <w:pStyle w:val="PR2"/>
        <w:spacing w:line="240" w:lineRule="auto"/>
      </w:pPr>
      <w:r>
        <w:t>Outlet Connection: [</w:t>
      </w:r>
      <w:r>
        <w:rPr>
          <w:b/>
        </w:rPr>
        <w:t>Inside calk</w:t>
      </w:r>
      <w:r>
        <w:t>] [</w:t>
      </w:r>
      <w:r>
        <w:rPr>
          <w:b/>
        </w:rPr>
        <w:t>Spigot</w:t>
      </w:r>
      <w:r>
        <w:t>] [</w:t>
      </w:r>
      <w:r>
        <w:rPr>
          <w:b/>
        </w:rPr>
        <w:t>Threaded</w:t>
      </w:r>
      <w:r>
        <w:t>].</w:t>
      </w:r>
    </w:p>
    <w:p w:rsidR="00A77B3E">
      <w:pPr>
        <w:pStyle w:val="PR2"/>
        <w:spacing w:line="240" w:lineRule="auto"/>
      </w:pPr>
      <w:r>
        <w:t>Closure: [</w:t>
      </w:r>
      <w:r>
        <w:rPr>
          <w:b/>
        </w:rPr>
        <w:t>Brass plug with straight threads and gasket</w:t>
      </w:r>
      <w:r>
        <w:t>] [</w:t>
      </w:r>
      <w:r>
        <w:rPr>
          <w:b/>
        </w:rPr>
        <w:t>Brass plug with tapered threads</w:t>
      </w:r>
      <w:r>
        <w:t>] [</w:t>
      </w:r>
      <w:r>
        <w:rPr>
          <w:b/>
        </w:rPr>
        <w:t>Cast-iron plug</w:t>
      </w:r>
      <w:r>
        <w:t>] [</w:t>
      </w:r>
      <w:r>
        <w:rPr>
          <w:b/>
        </w:rPr>
        <w:t>Plastic plug</w:t>
      </w:r>
      <w:r>
        <w:t>].</w:t>
      </w:r>
    </w:p>
    <w:p w:rsidR="00A77B3E">
      <w:pPr>
        <w:pStyle w:val="PR2"/>
        <w:spacing w:line="240" w:lineRule="auto"/>
      </w:pPr>
      <w:r>
        <w:t>Adjustable Housing Material: [</w:t>
      </w:r>
      <w:r>
        <w:rPr>
          <w:b/>
        </w:rPr>
        <w:t>Cast iron</w:t>
      </w:r>
      <w:r>
        <w:t>] [</w:t>
      </w:r>
      <w:r>
        <w:rPr>
          <w:b/>
        </w:rPr>
        <w:t>Plastic</w:t>
      </w:r>
      <w:r>
        <w:t>] &lt;</w:t>
      </w:r>
      <w:r>
        <w:rPr>
          <w:b/>
        </w:rPr>
        <w:t>Insert material</w:t>
      </w:r>
      <w:r>
        <w:t>&gt; with [</w:t>
      </w:r>
      <w:r>
        <w:rPr>
          <w:b/>
        </w:rPr>
        <w:t>threads</w:t>
      </w:r>
      <w:r>
        <w:t>] [</w:t>
      </w:r>
      <w:r>
        <w:rPr>
          <w:b/>
        </w:rPr>
        <w:t>setscrews or other device</w:t>
      </w:r>
      <w:r>
        <w:t>].</w:t>
      </w:r>
    </w:p>
    <w:p w:rsidR="00A77B3E">
      <w:pPr>
        <w:pStyle w:val="PR2"/>
        <w:spacing w:line="240" w:lineRule="auto"/>
      </w:pPr>
      <w:r>
        <w:t>Frame and Cover Material and Finish: [</w:t>
      </w:r>
      <w:r>
        <w:rPr>
          <w:b/>
        </w:rPr>
        <w:t>Nickel-bronze, copper alloy</w:t>
      </w:r>
      <w:r>
        <w:t>] [</w:t>
      </w:r>
      <w:r>
        <w:rPr>
          <w:b/>
        </w:rPr>
        <w:t>Painted cast iron</w:t>
      </w:r>
      <w:r>
        <w:t>] [</w:t>
      </w:r>
      <w:r>
        <w:rPr>
          <w:b/>
        </w:rPr>
        <w:t>Polished bronze</w:t>
      </w:r>
      <w:r>
        <w:t>] [</w:t>
      </w:r>
      <w:r>
        <w:rPr>
          <w:b/>
        </w:rPr>
        <w:t>Rough bronze</w:t>
      </w:r>
      <w:r>
        <w:t>] [</w:t>
      </w:r>
      <w:r>
        <w:rPr>
          <w:b/>
        </w:rPr>
        <w:t>Stainless steel</w:t>
      </w:r>
      <w:r>
        <w:t>] &lt;</w:t>
      </w:r>
      <w:r>
        <w:rPr>
          <w:b/>
        </w:rPr>
        <w:t>Insert material and finish</w:t>
      </w:r>
      <w:r>
        <w:t>&gt;.</w:t>
      </w:r>
    </w:p>
    <w:p w:rsidR="00A77B3E">
      <w:pPr>
        <w:pStyle w:val="PR2"/>
        <w:spacing w:line="240" w:lineRule="auto"/>
      </w:pPr>
      <w:r>
        <w:t>Frame and Cover Shape: [</w:t>
      </w:r>
      <w:r>
        <w:rPr>
          <w:b/>
        </w:rPr>
        <w:t>Round</w:t>
      </w:r>
      <w:r>
        <w:t>] [</w:t>
      </w:r>
      <w:r>
        <w:rPr>
          <w:b/>
        </w:rPr>
        <w:t>Square</w:t>
      </w:r>
      <w:r>
        <w:t>] &lt;</w:t>
      </w:r>
      <w:r>
        <w:rPr>
          <w:b/>
        </w:rPr>
        <w:t>Insert shape</w:t>
      </w:r>
      <w:r>
        <w:t>&gt;.</w:t>
      </w:r>
    </w:p>
    <w:p w:rsidR="00A77B3E">
      <w:pPr>
        <w:pStyle w:val="PR2"/>
        <w:spacing w:line="240" w:lineRule="auto"/>
      </w:pPr>
      <w:r>
        <w:t>Top-Loading Classification: [</w:t>
      </w:r>
      <w:r>
        <w:rPr>
          <w:b/>
        </w:rPr>
        <w:t>Extra Heavy</w:t>
      </w:r>
      <w:r>
        <w:t>] [</w:t>
      </w:r>
      <w:r>
        <w:rPr>
          <w:b/>
        </w:rPr>
        <w:t>Heavy</w:t>
      </w:r>
      <w:r>
        <w:t>] [</w:t>
      </w:r>
      <w:r>
        <w:rPr>
          <w:b/>
        </w:rPr>
        <w:t>Light</w:t>
      </w:r>
      <w:r>
        <w:t>] [</w:t>
      </w:r>
      <w:r>
        <w:rPr>
          <w:b/>
        </w:rPr>
        <w:t>Medium</w:t>
      </w:r>
      <w:r>
        <w:t>] Duty.</w:t>
      </w:r>
    </w:p>
    <w:p w:rsidR="00A77B3E">
      <w:pPr>
        <w:pStyle w:val="PR2"/>
        <w:spacing w:line="240" w:lineRule="auto"/>
      </w:pPr>
      <w:r>
        <w:t>Riser: ASTM A74, [</w:t>
      </w:r>
      <w:r>
        <w:rPr>
          <w:b/>
        </w:rPr>
        <w:t>Extra-Heavy</w:t>
      </w:r>
      <w:r>
        <w:t>] [</w:t>
      </w:r>
      <w:r>
        <w:rPr>
          <w:b/>
        </w:rPr>
        <w:t>Service</w:t>
      </w:r>
      <w:r>
        <w:t>] Class, cast-iron drainage pipe fitting and riser to cleanout.</w:t>
      </w:r>
    </w:p>
    <w:p w:rsidR="00A77B3E">
      <w:pPr>
        <w:pStyle w:val="PRT"/>
        <w:spacing w:line="240" w:lineRule="auto"/>
      </w:pPr>
      <w:bookmarkEnd w:id="14"/>
      <w:bookmarkStart w:id="20" w:name="EXECUTION"/>
      <w:r>
        <w:t>EXECUTION</w:t>
      </w:r>
    </w:p>
    <w:p w:rsidR="00A77B3E">
      <w:pPr>
        <w:pStyle w:val="ART"/>
        <w:spacing w:line="240" w:lineRule="auto"/>
      </w:pPr>
      <w:bookmarkEnd w:id="18"/>
      <w:bookmarkStart w:id="21" w:name="INSTALLATION"/>
      <w:r>
        <w:t>INSTALLATION</w:t>
      </w:r>
    </w:p>
    <w:p w:rsidR="00A77B3E">
      <w:pPr>
        <w:pStyle w:val="CMT"/>
        <w:spacing w:line="240" w:lineRule="auto"/>
      </w:pPr>
      <w:r>
        <w:t>Additional instructions may be required for special applications. Show locations of specialties in plans, details, and schematics on Drawings.</w:t>
      </w:r>
    </w:p>
    <w:p w:rsidR="00A77B3E">
      <w:pPr>
        <w:pStyle w:val="PR1"/>
        <w:spacing w:before="240" w:line="240" w:lineRule="auto"/>
      </w:pPr>
      <w:bookmarkStart w:id="22" w:name="Install backwater valves in building dra"/>
      <w:r>
        <w:t>Install backwater valves in building drain piping.</w:t>
      </w:r>
      <w:bookmarkEnd w:id="22"/>
    </w:p>
    <w:p w:rsidR="00A77B3E">
      <w:pPr>
        <w:pStyle w:val="PR2"/>
        <w:spacing w:before="240" w:line="240" w:lineRule="auto"/>
      </w:pPr>
      <w:r>
        <w:t>For interior installation, provide cleanout deck plate flush with floor and centered over backwater valve cover, and of adequate size to remove valve cover for servicing.</w:t>
      </w:r>
    </w:p>
    <w:p w:rsidR="00A77B3E">
      <w:pPr>
        <w:pStyle w:val="PR1"/>
        <w:spacing w:before="240" w:line="240" w:lineRule="auto"/>
      </w:pPr>
      <w:bookmarkStart w:id="23" w:name="Install cleanouts in aboveground piping "/>
      <w:r>
        <w:t>Install cleanouts in aboveground piping and building drain piping according to the following, unless otherwise indicated:</w:t>
      </w:r>
      <w:bookmarkEnd w:id="23"/>
    </w:p>
    <w:p w:rsidR="00A77B3E">
      <w:pPr>
        <w:pStyle w:val="PR2"/>
        <w:spacing w:before="240" w:line="240" w:lineRule="auto"/>
      </w:pPr>
      <w:r>
        <w:t xml:space="preserve">Size same as drainage piping up to </w:t>
      </w:r>
      <w:r>
        <w:rPr>
          <w:rStyle w:val="IP"/>
        </w:rPr>
        <w:t>NPS 4</w:t>
      </w:r>
      <w:r>
        <w:t xml:space="preserve">. Use </w:t>
      </w:r>
      <w:r>
        <w:rPr>
          <w:rStyle w:val="IP"/>
        </w:rPr>
        <w:t>NPS 4</w:t>
      </w:r>
      <w:r>
        <w:t xml:space="preserve"> for larger drainage piping unless larger cleanout is indicated.</w:t>
      </w:r>
    </w:p>
    <w:p w:rsidR="00A77B3E">
      <w:pPr>
        <w:pStyle w:val="PR2"/>
        <w:spacing w:line="240" w:lineRule="auto"/>
      </w:pPr>
      <w:r>
        <w:t>Locate at each change in direction of piping greater than 45 degrees.</w:t>
      </w:r>
    </w:p>
    <w:p w:rsidR="00A77B3E">
      <w:pPr>
        <w:pStyle w:val="PR2"/>
        <w:spacing w:line="240" w:lineRule="auto"/>
      </w:pPr>
      <w:r>
        <w:t xml:space="preserve">Locate at minimum intervals of </w:t>
      </w:r>
      <w:r>
        <w:rPr>
          <w:rStyle w:val="IP"/>
        </w:rPr>
        <w:t>50 feet</w:t>
      </w:r>
      <w:r>
        <w:t xml:space="preserve"> for piping </w:t>
      </w:r>
      <w:r>
        <w:rPr>
          <w:rStyle w:val="IP"/>
        </w:rPr>
        <w:t>NPS 4</w:t>
      </w:r>
      <w:r>
        <w:t xml:space="preserve"> and smaller and </w:t>
      </w:r>
      <w:r>
        <w:rPr>
          <w:rStyle w:val="IP"/>
        </w:rPr>
        <w:t>100 feet</w:t>
      </w:r>
      <w:r>
        <w:t xml:space="preserve"> for larger piping.</w:t>
      </w:r>
    </w:p>
    <w:p w:rsidR="00A77B3E">
      <w:pPr>
        <w:pStyle w:val="PR2"/>
        <w:spacing w:line="240" w:lineRule="auto"/>
      </w:pPr>
      <w:r>
        <w:t>Locate at base of each vertical soil and waste stack.</w:t>
      </w:r>
    </w:p>
    <w:p w:rsidR="00A77B3E">
      <w:pPr>
        <w:pStyle w:val="PR1"/>
        <w:spacing w:before="240" w:line="240" w:lineRule="auto"/>
      </w:pPr>
      <w:bookmarkStart w:id="24" w:name="For floor cleanouts for piping below flo"/>
      <w:r>
        <w:t>For floor cleanouts for piping below floors, install cleanout deck plates with top flush with finished floor.</w:t>
      </w:r>
      <w:bookmarkEnd w:id="24"/>
    </w:p>
    <w:p w:rsidR="00A77B3E">
      <w:pPr>
        <w:pStyle w:val="PR1"/>
        <w:spacing w:line="240" w:lineRule="auto"/>
      </w:pPr>
      <w:bookmarkStart w:id="25" w:name="For cleanouts located in concealed pipin"/>
      <w:r>
        <w:t>For cleanouts located in concealed piping, install cleanout wall access covers, of types indicated, with frame and cover flush with finished wall.</w:t>
      </w:r>
      <w:bookmarkEnd w:id="25"/>
    </w:p>
    <w:p w:rsidR="00A77B3E">
      <w:pPr>
        <w:pStyle w:val="CMT"/>
        <w:spacing w:line="240" w:lineRule="auto"/>
      </w:pPr>
      <w:r>
        <w:t>Air-admittance valves in first two paragraphs below cannot replace all vent piping. They should be used only where normal venting is difficult. If used, they should be indicated on Drawings.</w:t>
      </w:r>
    </w:p>
    <w:p w:rsidR="00A77B3E">
      <w:pPr>
        <w:pStyle w:val="PR1"/>
        <w:spacing w:line="240" w:lineRule="auto"/>
      </w:pPr>
      <w:bookmarkStart w:id="26" w:name="Install fixture air-admittance valves on"/>
      <w:r>
        <w:t>Install fixture air-admittance valves on fixture drain piping.</w:t>
      </w:r>
      <w:bookmarkEnd w:id="26"/>
    </w:p>
    <w:p w:rsidR="00A77B3E">
      <w:pPr>
        <w:pStyle w:val="PR1"/>
        <w:spacing w:line="240" w:lineRule="auto"/>
      </w:pPr>
      <w:bookmarkStart w:id="27" w:name="Install stack air-admittance valves at t"/>
      <w:r>
        <w:t>Install stack air-admittance valves at top of stack vent and vent stack piping.</w:t>
      </w:r>
      <w:bookmarkEnd w:id="27"/>
    </w:p>
    <w:p w:rsidR="00A77B3E">
      <w:pPr>
        <w:pStyle w:val="PR1"/>
        <w:spacing w:line="240" w:lineRule="auto"/>
      </w:pPr>
      <w:bookmarkStart w:id="28" w:name="Install air-admittance-valve wall boxes "/>
      <w:r>
        <w:t>Install air-admittance-valve wall boxes recessed in wall.</w:t>
      </w:r>
      <w:bookmarkEnd w:id="28"/>
    </w:p>
    <w:p w:rsidR="00A77B3E">
      <w:pPr>
        <w:pStyle w:val="PR1"/>
        <w:spacing w:line="240" w:lineRule="auto"/>
      </w:pPr>
      <w:bookmarkStart w:id="29" w:name="Assemble open drain fittings and install"/>
      <w:r>
        <w:t>Assemble open drain fittings and install with top of hub [</w:t>
      </w:r>
      <w:bookmarkEnd w:id="29"/>
      <w:r>
        <w:rPr>
          <w:rStyle w:val="IP"/>
          <w:b/>
        </w:rPr>
        <w:t>1 inch</w:t>
      </w:r>
      <w:r>
        <w:t>] [</w:t>
      </w:r>
      <w:r>
        <w:rPr>
          <w:rStyle w:val="IP"/>
          <w:b/>
        </w:rPr>
        <w:t>2 inches</w:t>
      </w:r>
      <w:r>
        <w:t>] &lt;</w:t>
      </w:r>
      <w:r>
        <w:rPr>
          <w:b/>
        </w:rPr>
        <w:t>Insert dimension</w:t>
      </w:r>
      <w:r>
        <w:t>&gt; above floor.</w:t>
      </w:r>
    </w:p>
    <w:p w:rsidR="00A77B3E">
      <w:pPr>
        <w:pStyle w:val="PR1"/>
        <w:spacing w:line="240" w:lineRule="auto"/>
      </w:pPr>
      <w:bookmarkStart w:id="30" w:name="Install deep-seal traps on floor drains "/>
      <w:r>
        <w:t>Install deep-seal traps on floor drains and other waste outlets, if indicated.</w:t>
      </w:r>
      <w:bookmarkEnd w:id="30"/>
    </w:p>
    <w:p w:rsidR="00A77B3E">
      <w:pPr>
        <w:pStyle w:val="PR1"/>
        <w:spacing w:line="240" w:lineRule="auto"/>
      </w:pPr>
      <w:bookmarkStart w:id="31" w:name="Install floor-drain, trap-seal primer fi"/>
      <w:r>
        <w:t>Install floor-drain, trap-seal primer fittings on inlet to floor drains that require trap-seal primer connection.</w:t>
      </w:r>
      <w:bookmarkEnd w:id="31"/>
    </w:p>
    <w:p w:rsidR="00A77B3E">
      <w:pPr>
        <w:pStyle w:val="PR2"/>
        <w:spacing w:before="240" w:line="240" w:lineRule="auto"/>
      </w:pPr>
      <w:r>
        <w:t>Exception: Fitting may be omitted if trap has trap-seal primer connection.</w:t>
      </w:r>
    </w:p>
    <w:p w:rsidR="00A77B3E">
      <w:pPr>
        <w:pStyle w:val="PR2"/>
        <w:spacing w:line="240" w:lineRule="auto"/>
      </w:pPr>
      <w:r>
        <w:t>Size: Same as floor drain inlet.</w:t>
      </w:r>
    </w:p>
    <w:p w:rsidR="00A77B3E">
      <w:pPr>
        <w:pStyle w:val="PR1"/>
        <w:spacing w:before="240" w:line="240" w:lineRule="auto"/>
      </w:pPr>
      <w:bookmarkStart w:id="32" w:name="Install air-gap fittings on draining-typ"/>
      <w:r>
        <w:t>Install air-gap fittings on draining-type backflow preventers and on indirect-waste piping discharge into sanitary drainage system.</w:t>
      </w:r>
      <w:bookmarkEnd w:id="32"/>
    </w:p>
    <w:p w:rsidR="00A77B3E">
      <w:pPr>
        <w:pStyle w:val="PR1"/>
        <w:spacing w:line="240" w:lineRule="auto"/>
      </w:pPr>
      <w:bookmarkStart w:id="33" w:name="Install sleeve and sleeve seals with eac"/>
      <w:r>
        <w:t>Install sleeve and sleeve seals with each riser and stack passing through floors with waterproof membrane.</w:t>
      </w:r>
      <w:bookmarkEnd w:id="33"/>
    </w:p>
    <w:p w:rsidR="00A77B3E">
      <w:pPr>
        <w:pStyle w:val="CMT"/>
        <w:spacing w:line="240" w:lineRule="auto"/>
      </w:pPr>
      <w:r>
        <w:t>Retain first paragraph below to reduce vandalism.</w:t>
      </w:r>
    </w:p>
    <w:p w:rsidR="00A77B3E">
      <w:pPr>
        <w:pStyle w:val="PR1"/>
        <w:spacing w:line="240" w:lineRule="auto"/>
      </w:pPr>
      <w:bookmarkStart w:id="34" w:name="Install vent caps on each vent pipe pass"/>
      <w:r>
        <w:t>Install vent caps on each vent pipe passing through roof.</w:t>
      </w:r>
      <w:bookmarkEnd w:id="34"/>
    </w:p>
    <w:p w:rsidR="00A77B3E">
      <w:pPr>
        <w:pStyle w:val="CMT"/>
        <w:spacing w:line="240" w:lineRule="auto"/>
      </w:pPr>
      <w:r>
        <w:t>Retain first paragraph below for freezing climates. These units may be used to prevent frost closure instead of increasing vent size if permitted by authorities having jurisdiction.</w:t>
      </w:r>
    </w:p>
    <w:p w:rsidR="00A77B3E">
      <w:pPr>
        <w:pStyle w:val="PR1"/>
        <w:spacing w:line="240" w:lineRule="auto"/>
      </w:pPr>
      <w:bookmarkStart w:id="35" w:name="Install frost-resistant vent terminals o"/>
      <w:r>
        <w:t xml:space="preserve">Install frost-resistant vent terminals on each vent pipe passing through roof. Maintain </w:t>
      </w:r>
      <w:bookmarkEnd w:id="35"/>
      <w:r>
        <w:rPr>
          <w:rStyle w:val="IP"/>
        </w:rPr>
        <w:t>1-inch</w:t>
      </w:r>
      <w:bookmarkStart w:id="36" w:name=" clearance between vent pipe and roof su"/>
      <w:r>
        <w:t xml:space="preserve"> clearance between vent pipe and roof substrate.</w:t>
      </w:r>
      <w:bookmarkEnd w:id="36"/>
    </w:p>
    <w:p w:rsidR="00A77B3E">
      <w:pPr>
        <w:pStyle w:val="PR1"/>
        <w:spacing w:line="240" w:lineRule="auto"/>
      </w:pPr>
      <w:bookmarkStart w:id="37" w:name="Install expansion joints on vertical sta"/>
      <w:r>
        <w:t>Install expansion joints on vertical stacks and conductors. Position expansion joints for easy access and maintenance.</w:t>
      </w:r>
      <w:bookmarkEnd w:id="37"/>
    </w:p>
    <w:p w:rsidR="00A77B3E">
      <w:pPr>
        <w:pStyle w:val="CMT"/>
        <w:spacing w:line="240" w:lineRule="auto"/>
      </w:pPr>
      <w:r>
        <w:t>Retain first paragraph below for freezing climates. These units may be used to prevent frost closure instead of increasing vent size if permitted by authorities having jurisdiction.</w:t>
      </w:r>
    </w:p>
    <w:p w:rsidR="00A77B3E">
      <w:pPr>
        <w:pStyle w:val="PR1"/>
        <w:spacing w:line="240" w:lineRule="auto"/>
      </w:pPr>
      <w:bookmarkStart w:id="38" w:name="Install frost-proof vent caps on each ve"/>
      <w:r>
        <w:t xml:space="preserve">Install frost-proof vent caps on each vent pipe passing through roof. Maintain </w:t>
      </w:r>
      <w:bookmarkEnd w:id="38"/>
      <w:r>
        <w:rPr>
          <w:rStyle w:val="IP"/>
        </w:rPr>
        <w:t>1-inch</w:t>
      </w:r>
      <w:r>
        <w:t xml:space="preserve"> clearance between vent pipe and roof substrate.</w:t>
      </w:r>
    </w:p>
    <w:p w:rsidR="00A77B3E">
      <w:pPr>
        <w:pStyle w:val="PR1"/>
        <w:spacing w:line="240" w:lineRule="auto"/>
      </w:pPr>
      <w:bookmarkStart w:id="39" w:name="Install wood-blocking reinforcement for "/>
      <w:r>
        <w:t>Install wood-blocking reinforcement for wall-mounting-type specialties.</w:t>
      </w:r>
      <w:bookmarkEnd w:id="39"/>
    </w:p>
    <w:p w:rsidR="00A77B3E">
      <w:pPr>
        <w:pStyle w:val="PR1"/>
        <w:spacing w:line="240" w:lineRule="auto"/>
      </w:pPr>
      <w:bookmarkStart w:id="40" w:name="Install traps on plumbing specialty drai"/>
      <w:r>
        <w:t>Install traps on plumbing specialty drain outlets. Omit traps on indirect wastes unless trap is indicated.</w:t>
      </w:r>
      <w:bookmarkEnd w:id="40"/>
    </w:p>
    <w:p w:rsidR="00A77B3E">
      <w:pPr>
        <w:pStyle w:val="ART"/>
        <w:spacing w:line="240" w:lineRule="auto"/>
      </w:pPr>
      <w:bookmarkEnd w:id="21"/>
      <w:bookmarkStart w:id="41" w:name="PIPING CONNECTIONS"/>
      <w:r>
        <w:t>PIPING CONNECTIONS</w:t>
      </w:r>
    </w:p>
    <w:p w:rsidR="00A77B3E">
      <w:pPr>
        <w:pStyle w:val="CMT"/>
        <w:spacing w:line="240" w:lineRule="auto"/>
      </w:pPr>
      <w:r>
        <w:t>Coordinate piping installations and specialty arrangements with schematics on Drawings and with requirements specified in piping systems. If Drawings are explicit enough, these requirements may be reduced or omitted.</w:t>
      </w:r>
    </w:p>
    <w:p w:rsidR="00A77B3E">
      <w:pPr>
        <w:pStyle w:val="PR1"/>
        <w:spacing w:before="240" w:line="240" w:lineRule="auto"/>
      </w:pPr>
      <w:bookmarkStart w:id="42" w:name="Comply with requirements in Section 2213"/>
      <w:r>
        <w:t>Comply with requirements in Section 221316 "Sanitary Waste and Vent Piping" for piping installation requirements. Drawings indicate general arrangement of piping, fittings, and specialties.</w:t>
      </w:r>
      <w:bookmarkEnd w:id="42"/>
    </w:p>
    <w:p w:rsidR="00A77B3E">
      <w:pPr>
        <w:pStyle w:val="PR1"/>
        <w:spacing w:line="240" w:lineRule="auto"/>
      </w:pPr>
      <w:bookmarkStart w:id="43" w:name="Install piping adjacent to equipment, to"/>
      <w:r>
        <w:t>Install piping adjacent to equipment, to allow service and maintenance.</w:t>
      </w:r>
      <w:bookmarkEnd w:id="43"/>
    </w:p>
    <w:p w:rsidR="00A77B3E">
      <w:pPr>
        <w:pStyle w:val="ART"/>
        <w:spacing w:line="240" w:lineRule="auto"/>
      </w:pPr>
      <w:bookmarkEnd w:id="41"/>
      <w:bookmarkStart w:id="44" w:name="LABELING AND IDENTIFYING"/>
      <w:r>
        <w:t>LABELING AND IDENTIFYING</w:t>
      </w:r>
    </w:p>
    <w:p w:rsidR="00A77B3E">
      <w:pPr>
        <w:pStyle w:val="PR1"/>
        <w:spacing w:before="240" w:line="240" w:lineRule="auto"/>
      </w:pPr>
      <w:bookmarkStart w:id="45" w:name="Distinguish among multiple units, inform"/>
      <w:r>
        <w:t>Distinguish among multiple units, inform operator of operational requirements, indicate safety and emergency precautions, and warn of hazards and improper operations, in addition to identifying unit.</w:t>
      </w:r>
      <w:bookmarkEnd w:id="45"/>
    </w:p>
    <w:p w:rsidR="00A77B3E">
      <w:pPr>
        <w:pStyle w:val="PR2"/>
        <w:spacing w:before="240" w:line="240" w:lineRule="auto"/>
      </w:pPr>
      <w:r>
        <w:t>Nameplates and signs are specified in Section 220553 "Identification for Plumbing Piping and Equipment."</w:t>
      </w:r>
    </w:p>
    <w:p w:rsidR="00A77B3E">
      <w:pPr>
        <w:pStyle w:val="ART"/>
        <w:spacing w:line="240" w:lineRule="auto"/>
      </w:pPr>
      <w:bookmarkEnd w:id="44"/>
      <w:bookmarkStart w:id="46" w:name="PROTECTION"/>
      <w:r>
        <w:t>PROTECTION</w:t>
      </w:r>
    </w:p>
    <w:p w:rsidR="00A77B3E">
      <w:pPr>
        <w:pStyle w:val="PR1"/>
        <w:spacing w:before="240" w:line="240" w:lineRule="auto"/>
      </w:pPr>
      <w:bookmarkStart w:id="47" w:name="Protect drains during remainder of const"/>
      <w:r>
        <w:t>Protect drains during remainder of construction period to avoid clogging with dirt or debris and to prevent damage from traffic or construction work.</w:t>
      </w:r>
      <w:bookmarkEnd w:id="47"/>
    </w:p>
    <w:p w:rsidR="00A77B3E">
      <w:pPr>
        <w:pStyle w:val="PR1"/>
        <w:spacing w:line="240" w:lineRule="auto"/>
      </w:pPr>
      <w:bookmarkStart w:id="48" w:name="Place plugs in ends of uncompleted pipin"/>
      <w:r>
        <w:t>Place plugs in ends of uncompleted piping at end of each day or when work stops.</w:t>
      </w:r>
      <w:bookmarkEnd w:id="48"/>
    </w:p>
    <w:p w:rsidR="00A77B3E">
      <w:pPr>
        <w:pStyle w:val="EOS"/>
        <w:spacing w:line="240" w:lineRule="auto"/>
      </w:pPr>
      <w:bookmarkEnd w:id="46"/>
      <w:bookmarkEnd w:id="20"/>
      <w:r>
        <w:t xml:space="preserve">END OF SECTION </w:t>
      </w:r>
      <w:r>
        <w:rPr>
          <w:rStyle w:val="NUM"/>
        </w:rPr>
        <w:t>221319</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SANITARY WASTE PIPING SPECIALTIES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221319 - SANITARY WASTE PIPING SPECIALTIES</w:t>
          </w:r>
        </w:p>
      </w:tc>
      <w:tc>
        <w:tcPr>
          <w:tcW w:w="2250" w:type="pct"/>
        </w:tcPr>
        <w:p/>
      </w:tc>
      <w:tc>
        <w:tcPr>
          <w:tcW w:w="1250" w:type="pct"/>
        </w:tcPr>
        <w:p>
          <w:pPr>
            <w:jc w:val="right"/>
          </w:pPr>
          <w:r>
            <w:t>06/19</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EF46CEA5-4186-4350-A52C-CBBE77B23E3E}"/>
</file>

<file path=customXml/itemProps2.xml><?xml version="1.0" encoding="utf-8"?>
<ds:datastoreItem xmlns:ds="http://schemas.openxmlformats.org/officeDocument/2006/customXml" ds:itemID="{129E5DFD-2C33-4225-9070-209A6ACF8AA0}"/>
</file>

<file path=customXml/itemProps3.xml><?xml version="1.0" encoding="utf-8"?>
<ds:datastoreItem xmlns:ds="http://schemas.openxmlformats.org/officeDocument/2006/customXml" ds:itemID="{89664250-045F-4CD9-95EE-CE148A6E1857}"/>
</file>

<file path=docProps/app.xml><?xml version="1.0" encoding="utf-8"?>
<Properties xmlns="http://schemas.openxmlformats.org/officeDocument/2006/extended-properties" xmlns:vt="http://schemas.openxmlformats.org/officeDocument/2006/docPropsVTypes">
  <Template>Normal.dot</Template>
  <TotalTime>0</TotalTime>
  <Pages>5</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221319 - SANITARY WASTE PIPING SPECIALTIES</dc:title>
  <dc:subject>SANITARY WASTE PIPING SPECIALTIES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